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8B" w:rsidRPr="00867431" w:rsidRDefault="009F008B" w:rsidP="009F008B">
      <w:pPr>
        <w:tabs>
          <w:tab w:val="left" w:pos="584"/>
          <w:tab w:val="center" w:pos="4536"/>
        </w:tabs>
        <w:jc w:val="center"/>
        <w:rPr>
          <w:b/>
          <w:sz w:val="32"/>
          <w:szCs w:val="32"/>
          <w:lang w:val="de-AT"/>
        </w:rPr>
      </w:pPr>
      <w:r>
        <w:tab/>
      </w:r>
      <w:r w:rsidRPr="00867431">
        <w:rPr>
          <w:b/>
          <w:sz w:val="32"/>
          <w:szCs w:val="32"/>
          <w:lang w:val="de-AT"/>
        </w:rPr>
        <w:t xml:space="preserve">Der Kühlschrank &amp; </w:t>
      </w:r>
      <w:r>
        <w:rPr>
          <w:b/>
          <w:sz w:val="32"/>
          <w:szCs w:val="32"/>
          <w:lang w:val="de-AT"/>
        </w:rPr>
        <w:br/>
      </w:r>
      <w:r w:rsidRPr="00867431">
        <w:rPr>
          <w:b/>
          <w:sz w:val="32"/>
          <w:szCs w:val="32"/>
          <w:lang w:val="de-AT"/>
        </w:rPr>
        <w:t>natürliche Eigenschaften von Folgen</w:t>
      </w:r>
    </w:p>
    <w:p w:rsidR="009F008B" w:rsidRDefault="009F008B" w:rsidP="009F008B">
      <w:pPr>
        <w:rPr>
          <w:lang w:val="de-AT"/>
        </w:rPr>
      </w:pPr>
      <w:r>
        <w:rPr>
          <w:noProof/>
          <w:lang w:eastAsia="de-DE"/>
        </w:rPr>
        <w:drawing>
          <wp:anchor distT="0" distB="0" distL="114300" distR="114300" simplePos="0" relativeHeight="251659264" behindDoc="1" locked="0" layoutInCell="1" allowOverlap="1">
            <wp:simplePos x="0" y="0"/>
            <wp:positionH relativeFrom="column">
              <wp:posOffset>4127500</wp:posOffset>
            </wp:positionH>
            <wp:positionV relativeFrom="paragraph">
              <wp:posOffset>272415</wp:posOffset>
            </wp:positionV>
            <wp:extent cx="1413510" cy="1569085"/>
            <wp:effectExtent l="19050" t="0" r="0" b="0"/>
            <wp:wrapTight wrapText="bothSides">
              <wp:wrapPolygon edited="0">
                <wp:start x="-291" y="0"/>
                <wp:lineTo x="-291" y="21242"/>
                <wp:lineTo x="21542" y="21242"/>
                <wp:lineTo x="21542" y="0"/>
                <wp:lineTo x="-291" y="0"/>
              </wp:wrapPolygon>
            </wp:wrapTight>
            <wp:docPr id="5" name="Grafik 0" descr="schlaflos-im-fri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aflos-im-fridge.gif"/>
                    <pic:cNvPicPr/>
                  </pic:nvPicPr>
                  <pic:blipFill>
                    <a:blip r:embed="rId5" cstate="print"/>
                    <a:stretch>
                      <a:fillRect/>
                    </a:stretch>
                  </pic:blipFill>
                  <pic:spPr>
                    <a:xfrm>
                      <a:off x="0" y="0"/>
                      <a:ext cx="1413510" cy="1569085"/>
                    </a:xfrm>
                    <a:prstGeom prst="rect">
                      <a:avLst/>
                    </a:prstGeom>
                  </pic:spPr>
                </pic:pic>
              </a:graphicData>
            </a:graphic>
          </wp:anchor>
        </w:drawing>
      </w:r>
    </w:p>
    <w:p w:rsidR="009F008B" w:rsidRDefault="009F008B" w:rsidP="009F008B">
      <w:pPr>
        <w:rPr>
          <w:lang w:val="de-AT"/>
        </w:rPr>
      </w:pPr>
    </w:p>
    <w:p w:rsidR="009F008B" w:rsidRDefault="009F008B" w:rsidP="009F008B">
      <w:pPr>
        <w:ind w:left="284" w:hanging="284"/>
        <w:rPr>
          <w:lang w:val="de-AT"/>
        </w:rPr>
      </w:pPr>
      <w:r w:rsidRPr="00793120">
        <w:rPr>
          <w:b/>
          <w:i/>
          <w:lang w:val="de-AT"/>
        </w:rPr>
        <w:t>Beispiel:</w:t>
      </w:r>
      <w:r>
        <w:rPr>
          <w:lang w:val="de-AT"/>
        </w:rPr>
        <w:t xml:space="preserve"> Vom Mittagessen ist eine Portion übriggeblieben. Diese wird im Kühlschrank verwahrt. </w:t>
      </w:r>
      <w:r>
        <w:rPr>
          <w:lang w:val="de-AT"/>
        </w:rPr>
        <w:br/>
        <w:t>Zu Beginn hat sie eine Temperatur von 27°C.</w:t>
      </w:r>
    </w:p>
    <w:p w:rsidR="009F008B" w:rsidRDefault="009F008B" w:rsidP="009F008B">
      <w:pPr>
        <w:ind w:left="284" w:hanging="284"/>
        <w:rPr>
          <w:lang w:val="de-AT"/>
        </w:rPr>
      </w:pPr>
      <w:r>
        <w:rPr>
          <w:lang w:val="de-AT"/>
        </w:rPr>
        <w:t xml:space="preserve">Wir stellen uns einen </w:t>
      </w:r>
      <w:r w:rsidRPr="00793120">
        <w:rPr>
          <w:b/>
          <w:i/>
          <w:lang w:val="de-AT"/>
        </w:rPr>
        <w:t>idealen Kühlschrank</w:t>
      </w:r>
      <w:r>
        <w:rPr>
          <w:lang w:val="de-AT"/>
        </w:rPr>
        <w:t xml:space="preserve"> vor: Seine Temperatur bleibt konstant auf 6°C. </w:t>
      </w:r>
    </w:p>
    <w:p w:rsidR="00817299" w:rsidRDefault="009F008B" w:rsidP="009F008B">
      <w:pPr>
        <w:tabs>
          <w:tab w:val="left" w:pos="4069"/>
        </w:tabs>
        <w:rPr>
          <w:lang w:val="de-AT"/>
        </w:rPr>
      </w:pPr>
      <w:r w:rsidRPr="00793120">
        <w:rPr>
          <w:b/>
          <w:i/>
          <w:lang w:val="de-AT"/>
        </w:rPr>
        <w:t>Physikalisches Modell:</w:t>
      </w:r>
      <w:r>
        <w:rPr>
          <w:lang w:val="de-AT"/>
        </w:rPr>
        <w:t xml:space="preserve"> Je größer die Temperaturdifferenz zwischen einem „Insassen“ des Kühlschranks und dem Kühlschrank persönlich ist, desto intensiver ist der Wärmeaustausch. Es ist daher plausibel anzunehmen, dass sich in einer gewissen (idealerweise konstanten) Zeiteinheit </w:t>
      </w:r>
      <m:oMath>
        <m:r>
          <m:rPr>
            <m:sty m:val="p"/>
          </m:rPr>
          <w:rPr>
            <w:rFonts w:ascii="Cambria Math" w:hAnsi="Cambria Math"/>
            <w:lang w:val="de-AT"/>
          </w:rPr>
          <m:t>Δ</m:t>
        </m:r>
        <m:r>
          <w:rPr>
            <w:rFonts w:ascii="Cambria Math" w:hAnsi="Cambria Math"/>
            <w:lang w:val="de-AT"/>
          </w:rPr>
          <m:t>t</m:t>
        </m:r>
      </m:oMath>
      <w:r>
        <w:rPr>
          <w:rFonts w:eastAsiaTheme="minorEastAsia"/>
          <w:lang w:val="de-AT"/>
        </w:rPr>
        <w:t xml:space="preserve"> die Temperaturdifferenz halbiert. </w:t>
      </w:r>
      <w:r>
        <w:rPr>
          <w:rFonts w:eastAsiaTheme="minorEastAsia"/>
          <w:lang w:val="de-AT"/>
        </w:rPr>
        <w:br/>
        <w:t>Aus dieser Überlegung gewinnen wir die folgende Rekursionsvorschrift für die Folge der Temperaturwerte der übrig gebliebenen Portion Mittagessens:</w:t>
      </w:r>
      <w:r>
        <w:rPr>
          <w:rFonts w:eastAsiaTheme="minorEastAsia"/>
          <w:lang w:val="de-AT"/>
        </w:rPr>
        <w:br/>
      </w:r>
    </w:p>
    <w:p w:rsidR="002A2146" w:rsidRDefault="009F008B" w:rsidP="002A2146">
      <w:pPr>
        <w:ind w:left="426" w:hanging="426"/>
        <w:rPr>
          <w:rFonts w:eastAsiaTheme="minorEastAsia"/>
          <w:lang w:val="de-AT"/>
        </w:rPr>
      </w:pPr>
      <m:oMathPara>
        <m:oMath>
          <m:sSub>
            <m:sSubPr>
              <m:ctrlPr>
                <w:rPr>
                  <w:rFonts w:ascii="Cambria Math" w:eastAsiaTheme="minorEastAsia" w:hAnsi="Cambria Math"/>
                  <w:i/>
                  <w:lang w:val="de-AT"/>
                </w:rPr>
              </m:ctrlPr>
            </m:sSubPr>
            <m:e>
              <m:r>
                <w:rPr>
                  <w:rFonts w:ascii="Cambria Math" w:eastAsiaTheme="minorEastAsia" w:hAnsi="Cambria Math"/>
                  <w:lang w:val="de-AT"/>
                </w:rPr>
                <m:t>T</m:t>
              </m:r>
            </m:e>
            <m:sub>
              <m:r>
                <w:rPr>
                  <w:rFonts w:ascii="Cambria Math" w:eastAsiaTheme="minorEastAsia" w:hAnsi="Cambria Math"/>
                  <w:lang w:val="de-AT"/>
                </w:rPr>
                <m:t>0</m:t>
              </m:r>
            </m:sub>
          </m:sSub>
          <m:r>
            <w:rPr>
              <w:rFonts w:ascii="Cambria Math" w:eastAsiaTheme="minorEastAsia" w:hAnsi="Cambria Math"/>
              <w:lang w:val="de-AT"/>
            </w:rPr>
            <m:t>=27°C,</m:t>
          </m:r>
          <m:r>
            <w:rPr>
              <w:rFonts w:ascii="Cambria Math" w:eastAsiaTheme="minorEastAsia" w:hAnsi="Cambria Math"/>
              <w:lang w:val="de-AT"/>
            </w:rPr>
            <m:t xml:space="preserve">       </m:t>
          </m:r>
          <m:sSub>
            <m:sSubPr>
              <m:ctrlPr>
                <w:rPr>
                  <w:rFonts w:ascii="Cambria Math" w:eastAsiaTheme="minorEastAsia" w:hAnsi="Cambria Math"/>
                  <w:i/>
                  <w:lang w:val="de-AT"/>
                </w:rPr>
              </m:ctrlPr>
            </m:sSubPr>
            <m:e>
              <m:r>
                <w:rPr>
                  <w:rFonts w:ascii="Cambria Math" w:eastAsiaTheme="minorEastAsia" w:hAnsi="Cambria Math"/>
                  <w:lang w:val="de-AT"/>
                </w:rPr>
                <m:t>T</m:t>
              </m:r>
            </m:e>
            <m:sub>
              <m:r>
                <w:rPr>
                  <w:rFonts w:ascii="Cambria Math" w:eastAsiaTheme="minorEastAsia" w:hAnsi="Cambria Math"/>
                  <w:lang w:val="de-AT"/>
                </w:rPr>
                <m:t>n+1</m:t>
              </m:r>
            </m:sub>
          </m:sSub>
          <m:r>
            <w:rPr>
              <w:rFonts w:ascii="Cambria Math" w:eastAsiaTheme="minorEastAsia" w:hAnsi="Cambria Math"/>
              <w:lang w:val="de-AT"/>
            </w:rPr>
            <m:t>=</m:t>
          </m:r>
          <m:sSub>
            <m:sSubPr>
              <m:ctrlPr>
                <w:rPr>
                  <w:rFonts w:ascii="Cambria Math" w:eastAsiaTheme="minorEastAsia" w:hAnsi="Cambria Math"/>
                  <w:i/>
                  <w:lang w:val="de-AT"/>
                </w:rPr>
              </m:ctrlPr>
            </m:sSubPr>
            <m:e>
              <m:r>
                <w:rPr>
                  <w:rFonts w:ascii="Cambria Math" w:eastAsiaTheme="minorEastAsia" w:hAnsi="Cambria Math"/>
                  <w:lang w:val="de-AT"/>
                </w:rPr>
                <m:t>T</m:t>
              </m:r>
            </m:e>
            <m:sub>
              <m:r>
                <w:rPr>
                  <w:rFonts w:ascii="Cambria Math" w:eastAsiaTheme="minorEastAsia" w:hAnsi="Cambria Math"/>
                  <w:lang w:val="de-AT"/>
                </w:rPr>
                <m:t>n</m:t>
              </m:r>
            </m:sub>
          </m:sSub>
          <m:r>
            <w:rPr>
              <w:rFonts w:ascii="Cambria Math" w:eastAsiaTheme="minorEastAsia" w:hAnsi="Cambria Math"/>
              <w:lang w:val="de-AT"/>
            </w:rPr>
            <m:t>-</m:t>
          </m:r>
          <m:sSub>
            <m:sSubPr>
              <m:ctrlPr>
                <w:rPr>
                  <w:rFonts w:ascii="Cambria Math" w:eastAsiaTheme="minorEastAsia" w:hAnsi="Cambria Math"/>
                  <w:i/>
                  <w:lang w:val="de-AT"/>
                </w:rPr>
              </m:ctrlPr>
            </m:sSubPr>
            <m:e>
              <m:r>
                <w:rPr>
                  <w:rFonts w:ascii="Cambria Math" w:eastAsiaTheme="minorEastAsia" w:hAnsi="Cambria Math"/>
                  <w:lang w:val="de-AT"/>
                </w:rPr>
                <m:t>(T</m:t>
              </m:r>
            </m:e>
            <m:sub>
              <m:r>
                <w:rPr>
                  <w:rFonts w:ascii="Cambria Math" w:eastAsiaTheme="minorEastAsia" w:hAnsi="Cambria Math"/>
                  <w:lang w:val="de-AT"/>
                </w:rPr>
                <m:t>n</m:t>
              </m:r>
            </m:sub>
          </m:sSub>
          <m:r>
            <w:rPr>
              <w:rFonts w:ascii="Cambria Math" w:eastAsiaTheme="minorEastAsia" w:hAnsi="Cambria Math"/>
              <w:lang w:val="de-AT"/>
            </w:rPr>
            <m:t>-6)⋅0,5</m:t>
          </m:r>
        </m:oMath>
      </m:oMathPara>
      <w:r w:rsidR="00E04BC3">
        <w:rPr>
          <w:rFonts w:eastAsiaTheme="minorEastAsia"/>
          <w:lang w:val="de-AT"/>
        </w:rPr>
        <w:br/>
      </w:r>
    </w:p>
    <w:p w:rsidR="002A2146" w:rsidRDefault="002A2146" w:rsidP="002A2146">
      <w:pPr>
        <w:ind w:left="426" w:hanging="426"/>
        <w:rPr>
          <w:b/>
          <w:i/>
          <w:sz w:val="24"/>
          <w:szCs w:val="24"/>
          <w:lang w:val="de-AT"/>
        </w:rPr>
      </w:pPr>
      <w:r>
        <w:rPr>
          <w:b/>
          <w:i/>
          <w:sz w:val="24"/>
          <w:szCs w:val="24"/>
          <w:lang w:val="de-AT"/>
        </w:rPr>
        <w:t>Monotonie und Beschränktheit:</w:t>
      </w:r>
    </w:p>
    <w:p w:rsidR="002A2146" w:rsidRDefault="002A2146" w:rsidP="002A2146">
      <w:pPr>
        <w:ind w:left="426" w:hanging="426"/>
        <w:rPr>
          <w:lang w:val="de-AT"/>
        </w:rPr>
      </w:pPr>
      <w:r w:rsidRPr="00921ABB">
        <w:rPr>
          <w:b/>
          <w:lang w:val="de-AT"/>
        </w:rPr>
        <w:t>Monotonie:</w:t>
      </w:r>
      <w:r>
        <w:rPr>
          <w:lang w:val="de-AT"/>
        </w:rPr>
        <w:t xml:space="preserve"> Hat damit zu tun (genaue Definition kommt später), dass sich eine Folge nur in eine Richtung entwickelt: In unserem Beispiel kann die Temperatur der Speise aus physikalischen Gründen (Wärmeaustausch) nur kleiner werden. In der Folge ist also jedes Glied kleiner als sein Vorgänger.</w:t>
      </w:r>
    </w:p>
    <w:p w:rsidR="002A2146" w:rsidRDefault="002A2146" w:rsidP="002A2146">
      <w:pPr>
        <w:ind w:left="426" w:hanging="426"/>
        <w:rPr>
          <w:lang w:val="de-AT"/>
        </w:rPr>
      </w:pPr>
      <w:r w:rsidRPr="00921ABB">
        <w:rPr>
          <w:b/>
          <w:lang w:val="de-AT"/>
        </w:rPr>
        <w:t>Beschränktheit:</w:t>
      </w:r>
      <w:r>
        <w:rPr>
          <w:lang w:val="de-AT"/>
        </w:rPr>
        <w:t xml:space="preserve"> Hat damit zu tun, dass sich eine Folge nur in einem gewissen Bereich bewegt. In unserem Fall können die Folgeglieder (aus physikalischen Gründen) den Wert von 27°C niemals überschreiten und 6°C niemals unterschreiten.</w:t>
      </w:r>
    </w:p>
    <w:p w:rsidR="002A2146" w:rsidRPr="002A2146" w:rsidRDefault="002A2146" w:rsidP="002A2146">
      <w:pPr>
        <w:ind w:left="426" w:hanging="426"/>
        <w:rPr>
          <w:lang w:val="de-AT"/>
        </w:rPr>
      </w:pPr>
    </w:p>
    <w:p w:rsidR="00E04BC3" w:rsidRPr="005A7571" w:rsidRDefault="00E04BC3" w:rsidP="00E04BC3">
      <w:pPr>
        <w:rPr>
          <w:b/>
          <w:i/>
          <w:sz w:val="24"/>
          <w:szCs w:val="24"/>
          <w:lang w:val="de-AT"/>
        </w:rPr>
      </w:pPr>
      <w:r w:rsidRPr="005A7571">
        <w:rPr>
          <w:b/>
          <w:i/>
          <w:sz w:val="24"/>
          <w:szCs w:val="24"/>
          <w:lang w:val="de-AT"/>
        </w:rPr>
        <w:t>Visualisierung:</w:t>
      </w:r>
    </w:p>
    <w:p w:rsidR="00E04BC3" w:rsidRPr="005A7571" w:rsidRDefault="00E04BC3" w:rsidP="00E04BC3">
      <w:pPr>
        <w:pStyle w:val="Listenabsatz"/>
        <w:numPr>
          <w:ilvl w:val="0"/>
          <w:numId w:val="1"/>
        </w:numPr>
        <w:rPr>
          <w:b/>
          <w:lang w:val="de-AT"/>
        </w:rPr>
      </w:pPr>
      <w:r w:rsidRPr="005A7571">
        <w:rPr>
          <w:b/>
          <w:noProof/>
          <w:lang w:eastAsia="de-DE"/>
        </w:rPr>
        <w:drawing>
          <wp:anchor distT="0" distB="0" distL="114300" distR="114300" simplePos="0" relativeHeight="251661312" behindDoc="1" locked="0" layoutInCell="1" allowOverlap="1">
            <wp:simplePos x="0" y="0"/>
            <wp:positionH relativeFrom="column">
              <wp:posOffset>-332105</wp:posOffset>
            </wp:positionH>
            <wp:positionV relativeFrom="paragraph">
              <wp:posOffset>473075</wp:posOffset>
            </wp:positionV>
            <wp:extent cx="6440170" cy="811530"/>
            <wp:effectExtent l="19050" t="0" r="0" b="0"/>
            <wp:wrapTight wrapText="bothSides">
              <wp:wrapPolygon edited="0">
                <wp:start x="-64" y="0"/>
                <wp:lineTo x="-64" y="21296"/>
                <wp:lineTo x="21596" y="21296"/>
                <wp:lineTo x="21596" y="0"/>
                <wp:lineTo x="-64" y="0"/>
              </wp:wrapPolygon>
            </wp:wrapT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40170" cy="811530"/>
                    </a:xfrm>
                    <a:prstGeom prst="rect">
                      <a:avLst/>
                    </a:prstGeom>
                    <a:noFill/>
                    <a:ln w="9525">
                      <a:noFill/>
                      <a:miter lim="800000"/>
                      <a:headEnd/>
                      <a:tailEnd/>
                    </a:ln>
                  </pic:spPr>
                </pic:pic>
              </a:graphicData>
            </a:graphic>
          </wp:anchor>
        </w:drawing>
      </w:r>
      <w:r w:rsidRPr="005A7571">
        <w:rPr>
          <w:b/>
          <w:lang w:val="de-AT"/>
        </w:rPr>
        <w:t>Auf dem Zahlenstrahl:</w:t>
      </w:r>
      <w:r w:rsidRPr="005A7571">
        <w:rPr>
          <w:b/>
          <w:lang w:val="de-AT"/>
        </w:rPr>
        <w:br/>
      </w:r>
      <w:r w:rsidRPr="005A7571">
        <w:rPr>
          <w:b/>
          <w:lang w:val="de-AT"/>
        </w:rPr>
        <w:br/>
      </w:r>
      <w:r w:rsidRPr="005A7571">
        <w:rPr>
          <w:b/>
          <w:lang w:val="de-AT"/>
        </w:rPr>
        <w:br/>
      </w:r>
    </w:p>
    <w:p w:rsidR="00E04BC3" w:rsidRPr="002A2146" w:rsidRDefault="00E04BC3" w:rsidP="00E04BC3">
      <w:pPr>
        <w:pStyle w:val="Listenabsatz"/>
        <w:numPr>
          <w:ilvl w:val="0"/>
          <w:numId w:val="1"/>
        </w:numPr>
        <w:rPr>
          <w:lang w:val="de-AT"/>
        </w:rPr>
      </w:pPr>
      <w:r w:rsidRPr="0089095E">
        <w:rPr>
          <w:b/>
          <w:lang w:val="de-AT"/>
        </w:rPr>
        <w:lastRenderedPageBreak/>
        <w:t>Erweitert:</w:t>
      </w:r>
      <w:r w:rsidRPr="0089095E">
        <w:rPr>
          <w:b/>
          <w:lang w:val="de-AT"/>
        </w:rPr>
        <w:br/>
      </w:r>
      <w:r w:rsidRPr="0089095E">
        <w:rPr>
          <w:lang w:val="de-AT"/>
        </w:rPr>
        <w:t xml:space="preserve">Man kann das </w:t>
      </w:r>
      <w:r w:rsidRPr="0089095E">
        <w:rPr>
          <w:b/>
          <w:lang w:val="de-AT"/>
        </w:rPr>
        <w:t>physikalische Modell</w:t>
      </w:r>
      <w:r w:rsidRPr="0089095E">
        <w:rPr>
          <w:lang w:val="de-AT"/>
        </w:rPr>
        <w:t xml:space="preserve"> an z.B. experimentelle Werte </w:t>
      </w:r>
      <w:r w:rsidRPr="0089095E">
        <w:rPr>
          <w:b/>
          <w:lang w:val="de-AT"/>
        </w:rPr>
        <w:t>anpassen</w:t>
      </w:r>
      <w:r w:rsidRPr="0089095E">
        <w:rPr>
          <w:lang w:val="de-AT"/>
        </w:rPr>
        <w:t>:</w:t>
      </w:r>
      <w:r w:rsidRPr="0089095E">
        <w:rPr>
          <w:lang w:val="de-AT"/>
        </w:rPr>
        <w:br/>
        <w:t xml:space="preserve">Man setzt ein </w:t>
      </w:r>
      <m:oMath>
        <m:r>
          <m:rPr>
            <m:sty m:val="p"/>
          </m:rPr>
          <w:rPr>
            <w:rFonts w:ascii="Cambria Math" w:hAnsi="Cambria Math"/>
            <w:lang w:val="de-AT"/>
          </w:rPr>
          <m:t>Δ</m:t>
        </m:r>
        <m:r>
          <w:rPr>
            <w:rFonts w:ascii="Cambria Math" w:hAnsi="Cambria Math"/>
            <w:lang w:val="de-AT"/>
          </w:rPr>
          <m:t>t</m:t>
        </m:r>
      </m:oMath>
      <w:r w:rsidRPr="0089095E">
        <w:rPr>
          <w:rFonts w:eastAsiaTheme="minorEastAsia"/>
          <w:lang w:val="de-AT"/>
        </w:rPr>
        <w:t xml:space="preserve"> fest und misst dann die Folge </w:t>
      </w:r>
      <m:oMath>
        <m:sSub>
          <m:sSubPr>
            <m:ctrlPr>
              <w:rPr>
                <w:rFonts w:ascii="Cambria Math" w:eastAsiaTheme="minorEastAsia" w:hAnsi="Cambria Math"/>
                <w:i/>
                <w:lang w:val="de-AT"/>
              </w:rPr>
            </m:ctrlPr>
          </m:sSubPr>
          <m:e>
            <m:sSub>
              <m:sSubPr>
                <m:ctrlPr>
                  <w:rPr>
                    <w:rFonts w:ascii="Cambria Math" w:eastAsiaTheme="minorEastAsia" w:hAnsi="Cambria Math"/>
                    <w:i/>
                    <w:lang w:val="de-AT"/>
                  </w:rPr>
                </m:ctrlPr>
              </m:sSubPr>
              <m:e>
                <m:r>
                  <w:rPr>
                    <w:rFonts w:ascii="Cambria Math" w:eastAsiaTheme="minorEastAsia" w:hAnsi="Cambria Math"/>
                    <w:lang w:val="de-AT"/>
                  </w:rPr>
                  <m:t>(T</m:t>
                </m:r>
              </m:e>
              <m:sub>
                <m:r>
                  <w:rPr>
                    <w:rFonts w:ascii="Cambria Math" w:eastAsiaTheme="minorEastAsia" w:hAnsi="Cambria Math"/>
                    <w:lang w:val="de-AT"/>
                  </w:rPr>
                  <m:t>n</m:t>
                </m:r>
              </m:sub>
            </m:sSub>
            <m:r>
              <w:rPr>
                <w:rFonts w:ascii="Cambria Math" w:eastAsiaTheme="minorEastAsia" w:hAnsi="Cambria Math"/>
                <w:lang w:val="de-AT"/>
              </w:rPr>
              <m:t>)</m:t>
            </m:r>
          </m:e>
          <m:sub>
            <m:r>
              <w:rPr>
                <w:rFonts w:ascii="Cambria Math" w:eastAsiaTheme="minorEastAsia" w:hAnsi="Cambria Math"/>
                <w:lang w:val="de-AT"/>
              </w:rPr>
              <m:t>n≥0</m:t>
            </m:r>
          </m:sub>
        </m:sSub>
      </m:oMath>
      <w:r w:rsidRPr="0089095E">
        <w:rPr>
          <w:rFonts w:eastAsiaTheme="minorEastAsia"/>
          <w:lang w:val="de-AT"/>
        </w:rPr>
        <w:t xml:space="preserve"> (man misst die Temperatur der Speise alle </w:t>
      </w:r>
      <m:oMath>
        <m:r>
          <m:rPr>
            <m:sty m:val="p"/>
          </m:rPr>
          <w:rPr>
            <w:rFonts w:ascii="Cambria Math" w:hAnsi="Cambria Math"/>
            <w:lang w:val="de-AT"/>
          </w:rPr>
          <m:t>Δ</m:t>
        </m:r>
        <m:r>
          <w:rPr>
            <w:rFonts w:ascii="Cambria Math" w:hAnsi="Cambria Math"/>
            <w:lang w:val="de-AT"/>
          </w:rPr>
          <m:t>t</m:t>
        </m:r>
      </m:oMath>
      <w:r w:rsidRPr="0089095E">
        <w:rPr>
          <w:rFonts w:eastAsiaTheme="minorEastAsia"/>
          <w:lang w:val="de-AT"/>
        </w:rPr>
        <w:t xml:space="preserve"> Minuten).</w:t>
      </w:r>
      <w:r w:rsidRPr="0089095E">
        <w:rPr>
          <w:rFonts w:eastAsiaTheme="minorEastAsia"/>
          <w:lang w:val="de-AT"/>
        </w:rPr>
        <w:br/>
      </w:r>
      <w:r w:rsidRPr="0089095E">
        <w:rPr>
          <w:rFonts w:eastAsiaTheme="minorEastAsia"/>
          <w:b/>
          <w:lang w:val="de-AT"/>
        </w:rPr>
        <w:t>Eine einfache Anpassung</w:t>
      </w:r>
      <w:r w:rsidRPr="0089095E">
        <w:rPr>
          <w:rFonts w:eastAsiaTheme="minorEastAsia"/>
          <w:lang w:val="de-AT"/>
        </w:rPr>
        <w:t xml:space="preserve"> ist über den </w:t>
      </w:r>
      <w:r w:rsidRPr="0089095E">
        <w:rPr>
          <w:rFonts w:eastAsiaTheme="minorEastAsia"/>
          <w:b/>
          <w:color w:val="00B050"/>
          <w:lang w:val="de-AT"/>
        </w:rPr>
        <w:t>Temperaturabnahmekoeffizienten</w:t>
      </w:r>
      <w:r w:rsidRPr="0089095E">
        <w:rPr>
          <w:rFonts w:eastAsiaTheme="minorEastAsia"/>
          <w:lang w:val="de-AT"/>
        </w:rPr>
        <w:t xml:space="preserve"> realisierbar: In der obigen Überlegung haben wir angenommen, dass Temperaturdifferenz </w:t>
      </w:r>
      <m:oMath>
        <m:sSub>
          <m:sSubPr>
            <m:ctrlPr>
              <w:rPr>
                <w:rFonts w:ascii="Cambria Math" w:eastAsiaTheme="minorEastAsia" w:hAnsi="Cambria Math"/>
                <w:i/>
                <w:lang w:val="de-AT"/>
              </w:rPr>
            </m:ctrlPr>
          </m:sSubPr>
          <m:e>
            <m:r>
              <w:rPr>
                <w:rFonts w:ascii="Cambria Math" w:eastAsiaTheme="minorEastAsia" w:hAnsi="Cambria Math"/>
                <w:lang w:val="de-AT"/>
              </w:rPr>
              <m:t>(T</m:t>
            </m:r>
          </m:e>
          <m:sub>
            <m:r>
              <w:rPr>
                <w:rFonts w:ascii="Cambria Math" w:eastAsiaTheme="minorEastAsia" w:hAnsi="Cambria Math"/>
                <w:lang w:val="de-AT"/>
              </w:rPr>
              <m:t>n</m:t>
            </m:r>
          </m:sub>
        </m:sSub>
        <m:r>
          <w:rPr>
            <w:rFonts w:ascii="Cambria Math" w:eastAsiaTheme="minorEastAsia" w:hAnsi="Cambria Math"/>
            <w:lang w:val="de-AT"/>
          </w:rPr>
          <m:t>-6)°C</m:t>
        </m:r>
      </m:oMath>
      <w:r w:rsidRPr="0089095E">
        <w:rPr>
          <w:rFonts w:eastAsiaTheme="minorEastAsia"/>
          <w:lang w:val="de-AT"/>
        </w:rPr>
        <w:t xml:space="preserve"> sich nach jeweils </w:t>
      </w:r>
      <m:oMath>
        <m:r>
          <m:rPr>
            <m:sty m:val="p"/>
          </m:rPr>
          <w:rPr>
            <w:rFonts w:ascii="Cambria Math" w:hAnsi="Cambria Math"/>
            <w:lang w:val="de-AT"/>
          </w:rPr>
          <m:t>Δ</m:t>
        </m:r>
        <m:r>
          <w:rPr>
            <w:rFonts w:ascii="Cambria Math" w:hAnsi="Cambria Math"/>
            <w:lang w:val="de-AT"/>
          </w:rPr>
          <m:t>t</m:t>
        </m:r>
      </m:oMath>
      <w:r w:rsidRPr="0089095E">
        <w:rPr>
          <w:rFonts w:eastAsiaTheme="minorEastAsia"/>
          <w:lang w:val="de-AT"/>
        </w:rPr>
        <w:t xml:space="preserve"> Minuten </w:t>
      </w:r>
      <w:r w:rsidRPr="0089095E">
        <w:rPr>
          <w:rFonts w:eastAsiaTheme="minorEastAsia"/>
          <w:color w:val="00B050"/>
          <w:lang w:val="de-AT"/>
        </w:rPr>
        <w:t>halbiert (Koeffizient: 0,5)</w:t>
      </w:r>
      <w:r w:rsidRPr="0089095E">
        <w:rPr>
          <w:rFonts w:eastAsiaTheme="minorEastAsia"/>
          <w:lang w:val="de-AT"/>
        </w:rPr>
        <w:t>. Durch Variation dieses Koeffizienten kann man eine schnellere bzw. langsamere Temperaturabnahme modellieren.</w:t>
      </w:r>
      <w:r w:rsidRPr="0089095E">
        <w:rPr>
          <w:rFonts w:eastAsiaTheme="minorEastAsia"/>
          <w:lang w:val="de-AT"/>
        </w:rPr>
        <w:br/>
        <w:t xml:space="preserve">Probiere das mit dem </w:t>
      </w:r>
      <w:r w:rsidRPr="0089095E">
        <w:rPr>
          <w:rFonts w:eastAsiaTheme="minorEastAsia"/>
          <w:b/>
          <w:lang w:val="de-AT"/>
        </w:rPr>
        <w:t>Excel-File</w:t>
      </w:r>
      <w:r w:rsidRPr="0089095E">
        <w:rPr>
          <w:rFonts w:eastAsiaTheme="minorEastAsia"/>
          <w:lang w:val="de-AT"/>
        </w:rPr>
        <w:t xml:space="preserve"> (nächster zur Verfügung gestellter Link auf dem </w:t>
      </w:r>
      <w:proofErr w:type="spellStart"/>
      <w:r w:rsidRPr="0089095E">
        <w:rPr>
          <w:rFonts w:eastAsiaTheme="minorEastAsia"/>
          <w:lang w:val="de-AT"/>
        </w:rPr>
        <w:t>Lernpfad</w:t>
      </w:r>
      <w:proofErr w:type="spellEnd"/>
      <w:r w:rsidRPr="0089095E">
        <w:rPr>
          <w:rFonts w:eastAsiaTheme="minorEastAsia"/>
          <w:lang w:val="de-AT"/>
        </w:rPr>
        <w:t>) aus!</w:t>
      </w:r>
      <w:r w:rsidR="00921ABB">
        <w:rPr>
          <w:rFonts w:eastAsiaTheme="minorEastAsia"/>
          <w:lang w:val="de-AT"/>
        </w:rPr>
        <w:t xml:space="preserve"> Dort kannst du auch nachvollziehen, dass Excel sich (wegen der Tabellenkalkulation) hervorragend dafür eignet, Folgeglieder, die rekursiv gegeben sind, zu berechnen.</w:t>
      </w:r>
      <w:r w:rsidR="002A2146">
        <w:rPr>
          <w:rFonts w:eastAsiaTheme="minorEastAsia"/>
          <w:lang w:val="de-AT"/>
        </w:rPr>
        <w:br/>
      </w:r>
    </w:p>
    <w:p w:rsidR="002A2146" w:rsidRDefault="002A2146" w:rsidP="002A2146">
      <w:pPr>
        <w:ind w:left="360"/>
        <w:rPr>
          <w:lang w:val="de-AT"/>
        </w:rPr>
      </w:pPr>
    </w:p>
    <w:sectPr w:rsidR="002A2146" w:rsidSect="00BF65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D3D89"/>
    <w:multiLevelType w:val="hybridMultilevel"/>
    <w:tmpl w:val="C1F6B7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F008B"/>
    <w:rsid w:val="00066930"/>
    <w:rsid w:val="001C3A64"/>
    <w:rsid w:val="00211C1C"/>
    <w:rsid w:val="002874F8"/>
    <w:rsid w:val="002A2146"/>
    <w:rsid w:val="006F792E"/>
    <w:rsid w:val="00845A64"/>
    <w:rsid w:val="00921ABB"/>
    <w:rsid w:val="009F008B"/>
    <w:rsid w:val="00BF6515"/>
    <w:rsid w:val="00D10F42"/>
    <w:rsid w:val="00D701A5"/>
    <w:rsid w:val="00E04BC3"/>
    <w:rsid w:val="00E930E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00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00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08B"/>
    <w:rPr>
      <w:rFonts w:ascii="Tahoma" w:hAnsi="Tahoma" w:cs="Tahoma"/>
      <w:sz w:val="16"/>
      <w:szCs w:val="16"/>
    </w:rPr>
  </w:style>
  <w:style w:type="character" w:styleId="Platzhaltertext">
    <w:name w:val="Placeholder Text"/>
    <w:basedOn w:val="Absatz-Standardschriftart"/>
    <w:uiPriority w:val="99"/>
    <w:semiHidden/>
    <w:rsid w:val="009F008B"/>
    <w:rPr>
      <w:color w:val="808080"/>
    </w:rPr>
  </w:style>
  <w:style w:type="paragraph" w:styleId="Listenabsatz">
    <w:name w:val="List Paragraph"/>
    <w:basedOn w:val="Standard"/>
    <w:uiPriority w:val="34"/>
    <w:qFormat/>
    <w:rsid w:val="00E04B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1911</Characters>
  <Application>Microsoft Office Word</Application>
  <DocSecurity>0</DocSecurity>
  <Lines>15</Lines>
  <Paragraphs>4</Paragraphs>
  <ScaleCrop>false</ScaleCrop>
  <Company>Universität Graz</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99mayer</dc:creator>
  <cp:keywords/>
  <dc:description/>
  <cp:lastModifiedBy>99mayer</cp:lastModifiedBy>
  <cp:revision>5</cp:revision>
  <dcterms:created xsi:type="dcterms:W3CDTF">2010-06-26T13:26:00Z</dcterms:created>
  <dcterms:modified xsi:type="dcterms:W3CDTF">2010-06-26T13:41:00Z</dcterms:modified>
</cp:coreProperties>
</file>